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30" w:rsidRPr="00B02755" w:rsidRDefault="00805330" w:rsidP="00805330">
      <w:pPr>
        <w:spacing w:after="120"/>
        <w:jc w:val="center"/>
        <w:rPr>
          <w:b/>
          <w:bCs/>
          <w:sz w:val="32"/>
          <w:szCs w:val="32"/>
        </w:rPr>
      </w:pPr>
      <w:r w:rsidRPr="00B02755">
        <w:rPr>
          <w:b/>
          <w:bCs/>
          <w:sz w:val="32"/>
          <w:szCs w:val="32"/>
        </w:rPr>
        <w:t>Call for Papers</w:t>
      </w:r>
    </w:p>
    <w:p w:rsidR="00805330" w:rsidRPr="00497536" w:rsidRDefault="00893D7B" w:rsidP="00CB715F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="00805330" w:rsidRPr="00497536">
        <w:rPr>
          <w:sz w:val="28"/>
          <w:szCs w:val="28"/>
        </w:rPr>
        <w:t>he 10</w:t>
      </w:r>
      <w:r w:rsidR="00805330" w:rsidRPr="00497536">
        <w:rPr>
          <w:sz w:val="28"/>
          <w:szCs w:val="28"/>
          <w:vertAlign w:val="superscript"/>
        </w:rPr>
        <w:t>th</w:t>
      </w:r>
      <w:r w:rsidR="00805330" w:rsidRPr="00497536">
        <w:rPr>
          <w:sz w:val="28"/>
          <w:szCs w:val="28"/>
        </w:rPr>
        <w:t xml:space="preserve"> Joint Area Centers Symposium</w:t>
      </w:r>
    </w:p>
    <w:p w:rsidR="00805330" w:rsidRPr="00B02755" w:rsidRDefault="00805330" w:rsidP="00CB715F">
      <w:pPr>
        <w:spacing w:after="120"/>
        <w:jc w:val="center"/>
        <w:rPr>
          <w:b/>
          <w:bCs/>
          <w:sz w:val="28"/>
          <w:szCs w:val="28"/>
        </w:rPr>
      </w:pPr>
      <w:r w:rsidRPr="00B02755">
        <w:rPr>
          <w:b/>
          <w:bCs/>
          <w:sz w:val="28"/>
          <w:szCs w:val="28"/>
        </w:rPr>
        <w:t>University of Illinois at Urbana-Champaign</w:t>
      </w:r>
    </w:p>
    <w:p w:rsidR="00805330" w:rsidRPr="00B02755" w:rsidRDefault="00805330" w:rsidP="00CB715F">
      <w:pPr>
        <w:jc w:val="center"/>
        <w:rPr>
          <w:b/>
          <w:bCs/>
          <w:sz w:val="28"/>
          <w:szCs w:val="28"/>
        </w:rPr>
      </w:pPr>
      <w:r w:rsidRPr="00B02755">
        <w:rPr>
          <w:b/>
          <w:bCs/>
          <w:sz w:val="28"/>
          <w:szCs w:val="28"/>
        </w:rPr>
        <w:t>April 17-19, 2014</w:t>
      </w:r>
      <w:bookmarkStart w:id="0" w:name="_GoBack"/>
      <w:bookmarkEnd w:id="0"/>
    </w:p>
    <w:p w:rsidR="00805330" w:rsidRPr="00A616D1" w:rsidRDefault="00805330" w:rsidP="00805330">
      <w:pPr>
        <w:jc w:val="center"/>
      </w:pPr>
    </w:p>
    <w:p w:rsidR="00805330" w:rsidRPr="00B02755" w:rsidRDefault="00805330" w:rsidP="00B02755">
      <w:pPr>
        <w:jc w:val="center"/>
        <w:rPr>
          <w:sz w:val="36"/>
          <w:szCs w:val="36"/>
        </w:rPr>
      </w:pPr>
      <w:r w:rsidRPr="00B02755">
        <w:rPr>
          <w:b/>
          <w:bCs/>
          <w:sz w:val="36"/>
          <w:szCs w:val="36"/>
        </w:rPr>
        <w:t>Children and Globalization:</w:t>
      </w:r>
      <w:r w:rsidR="00B02755" w:rsidRPr="00B02755">
        <w:rPr>
          <w:b/>
          <w:bCs/>
          <w:sz w:val="36"/>
          <w:szCs w:val="36"/>
        </w:rPr>
        <w:t xml:space="preserve"> </w:t>
      </w:r>
      <w:r w:rsidRPr="00B02755">
        <w:rPr>
          <w:b/>
          <w:bCs/>
          <w:sz w:val="36"/>
          <w:szCs w:val="36"/>
        </w:rPr>
        <w:t>Issues, Policies and Initiatives</w:t>
      </w:r>
    </w:p>
    <w:p w:rsidR="00805330" w:rsidRDefault="00805330" w:rsidP="00805330">
      <w:pPr>
        <w:jc w:val="center"/>
      </w:pPr>
    </w:p>
    <w:p w:rsidR="00CB715F" w:rsidRDefault="00CB715F" w:rsidP="00805330">
      <w:pPr>
        <w:jc w:val="center"/>
      </w:pPr>
      <w:r w:rsidRPr="0066408C">
        <w:rPr>
          <w:b/>
          <w:bCs/>
        </w:rPr>
        <w:t>Keynote Speaker</w:t>
      </w:r>
      <w:r>
        <w:t xml:space="preserve">: David </w:t>
      </w:r>
      <w:proofErr w:type="spellStart"/>
      <w:r>
        <w:t>Oswell</w:t>
      </w:r>
      <w:proofErr w:type="spellEnd"/>
      <w:r>
        <w:t>, Department of Sociology, University of London</w:t>
      </w:r>
    </w:p>
    <w:p w:rsidR="00CB715F" w:rsidRPr="00893D7B" w:rsidRDefault="00CB715F" w:rsidP="00805330">
      <w:pPr>
        <w:jc w:val="center"/>
      </w:pPr>
    </w:p>
    <w:p w:rsidR="00805330" w:rsidRPr="00A616D1" w:rsidRDefault="00805330" w:rsidP="00805330">
      <w:pPr>
        <w:jc w:val="center"/>
      </w:pPr>
      <w:r w:rsidRPr="00A616D1">
        <w:t>Papers are solicited for the following panels:</w:t>
      </w:r>
    </w:p>
    <w:p w:rsidR="00805330" w:rsidRPr="00A616D1" w:rsidRDefault="00805330" w:rsidP="00805330">
      <w:pPr>
        <w:jc w:val="center"/>
      </w:pPr>
    </w:p>
    <w:p w:rsidR="00805330" w:rsidRPr="00893D7B" w:rsidRDefault="00805330" w:rsidP="00A616D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Cs w:val="24"/>
        </w:rPr>
      </w:pPr>
      <w:r w:rsidRPr="00893D7B">
        <w:rPr>
          <w:rFonts w:asciiTheme="majorBidi" w:hAnsiTheme="majorBidi" w:cstheme="majorBidi"/>
          <w:szCs w:val="24"/>
        </w:rPr>
        <w:t xml:space="preserve">Cross-cultural </w:t>
      </w:r>
      <w:r w:rsidR="009B59AB">
        <w:rPr>
          <w:rFonts w:asciiTheme="majorBidi" w:hAnsiTheme="majorBidi" w:cstheme="majorBidi"/>
          <w:szCs w:val="24"/>
        </w:rPr>
        <w:t xml:space="preserve">and historical </w:t>
      </w:r>
      <w:r w:rsidRPr="00893D7B">
        <w:rPr>
          <w:rFonts w:asciiTheme="majorBidi" w:hAnsiTheme="majorBidi" w:cstheme="majorBidi"/>
          <w:szCs w:val="24"/>
        </w:rPr>
        <w:t>perspectives on childhood and children</w:t>
      </w:r>
    </w:p>
    <w:p w:rsidR="00805330" w:rsidRPr="00893D7B" w:rsidRDefault="00805330" w:rsidP="00A616D1">
      <w:pPr>
        <w:pStyle w:val="ListParagraph"/>
        <w:rPr>
          <w:rFonts w:asciiTheme="majorBidi" w:hAnsiTheme="majorBidi" w:cstheme="majorBidi"/>
          <w:szCs w:val="24"/>
        </w:rPr>
      </w:pPr>
    </w:p>
    <w:p w:rsidR="00805330" w:rsidRPr="00893D7B" w:rsidRDefault="00805330" w:rsidP="00A616D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Cs w:val="24"/>
        </w:rPr>
      </w:pPr>
      <w:r w:rsidRPr="00893D7B">
        <w:rPr>
          <w:rFonts w:asciiTheme="majorBidi" w:hAnsiTheme="majorBidi" w:cstheme="majorBidi"/>
          <w:szCs w:val="24"/>
        </w:rPr>
        <w:t>Child labor</w:t>
      </w:r>
    </w:p>
    <w:p w:rsidR="00805330" w:rsidRPr="00893D7B" w:rsidRDefault="00805330" w:rsidP="00A616D1">
      <w:pPr>
        <w:jc w:val="center"/>
        <w:rPr>
          <w:rFonts w:asciiTheme="majorBidi" w:hAnsiTheme="majorBidi" w:cstheme="majorBidi"/>
        </w:rPr>
      </w:pPr>
    </w:p>
    <w:p w:rsidR="00805330" w:rsidRPr="00893D7B" w:rsidRDefault="00805330" w:rsidP="00A616D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Cs w:val="24"/>
        </w:rPr>
      </w:pPr>
      <w:r w:rsidRPr="00893D7B">
        <w:rPr>
          <w:rFonts w:asciiTheme="majorBidi" w:hAnsiTheme="majorBidi" w:cstheme="majorBidi"/>
          <w:szCs w:val="24"/>
        </w:rPr>
        <w:t xml:space="preserve">International adoption </w:t>
      </w:r>
    </w:p>
    <w:p w:rsidR="00805330" w:rsidRPr="00893D7B" w:rsidRDefault="00805330" w:rsidP="00A616D1">
      <w:pPr>
        <w:pStyle w:val="ListParagraph"/>
        <w:rPr>
          <w:rFonts w:asciiTheme="majorBidi" w:hAnsiTheme="majorBidi" w:cstheme="majorBidi"/>
          <w:szCs w:val="24"/>
        </w:rPr>
      </w:pPr>
    </w:p>
    <w:p w:rsidR="00805330" w:rsidRPr="00893D7B" w:rsidRDefault="00805330" w:rsidP="00A616D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Cs w:val="24"/>
        </w:rPr>
      </w:pPr>
      <w:r w:rsidRPr="00893D7B">
        <w:rPr>
          <w:rFonts w:asciiTheme="majorBidi" w:hAnsiTheme="majorBidi" w:cstheme="majorBidi"/>
          <w:szCs w:val="24"/>
        </w:rPr>
        <w:t>Children and migration</w:t>
      </w:r>
    </w:p>
    <w:p w:rsidR="00805330" w:rsidRPr="00893D7B" w:rsidRDefault="00805330" w:rsidP="00A616D1">
      <w:pPr>
        <w:pStyle w:val="ListParagraph"/>
        <w:rPr>
          <w:rFonts w:asciiTheme="majorBidi" w:hAnsiTheme="majorBidi" w:cstheme="majorBidi"/>
          <w:szCs w:val="24"/>
        </w:rPr>
      </w:pPr>
    </w:p>
    <w:p w:rsidR="00805330" w:rsidRPr="00893D7B" w:rsidRDefault="00805330" w:rsidP="00A616D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Cs w:val="24"/>
        </w:rPr>
      </w:pPr>
      <w:r w:rsidRPr="00893D7B">
        <w:rPr>
          <w:rFonts w:asciiTheme="majorBidi" w:hAnsiTheme="majorBidi" w:cstheme="majorBidi"/>
          <w:szCs w:val="24"/>
        </w:rPr>
        <w:t>Homeless</w:t>
      </w:r>
      <w:r w:rsidRPr="00893D7B">
        <w:rPr>
          <w:rFonts w:asciiTheme="majorBidi" w:hAnsiTheme="majorBidi" w:cstheme="majorBidi"/>
          <w:szCs w:val="24"/>
        </w:rPr>
        <w:t>/street</w:t>
      </w:r>
      <w:r w:rsidRPr="00893D7B">
        <w:rPr>
          <w:rFonts w:asciiTheme="majorBidi" w:hAnsiTheme="majorBidi" w:cstheme="majorBidi"/>
          <w:szCs w:val="24"/>
        </w:rPr>
        <w:t xml:space="preserve"> children </w:t>
      </w:r>
    </w:p>
    <w:p w:rsidR="00805330" w:rsidRPr="00893D7B" w:rsidRDefault="00805330" w:rsidP="00A616D1">
      <w:pPr>
        <w:pStyle w:val="ListParagraph"/>
        <w:rPr>
          <w:rFonts w:asciiTheme="majorBidi" w:hAnsiTheme="majorBidi" w:cstheme="majorBidi"/>
          <w:szCs w:val="24"/>
        </w:rPr>
      </w:pPr>
    </w:p>
    <w:p w:rsidR="00805330" w:rsidRPr="00893D7B" w:rsidRDefault="00805330" w:rsidP="00A616D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Cs w:val="24"/>
        </w:rPr>
      </w:pPr>
      <w:r w:rsidRPr="00893D7B">
        <w:rPr>
          <w:rFonts w:asciiTheme="majorBidi" w:hAnsiTheme="majorBidi" w:cstheme="majorBidi"/>
          <w:szCs w:val="24"/>
        </w:rPr>
        <w:t>Children and sexuality: child marriages, sexual abuse, sex slavery</w:t>
      </w:r>
    </w:p>
    <w:p w:rsidR="00805330" w:rsidRPr="00893D7B" w:rsidRDefault="00805330" w:rsidP="00A616D1">
      <w:pPr>
        <w:jc w:val="center"/>
        <w:rPr>
          <w:rFonts w:asciiTheme="majorBidi" w:hAnsiTheme="majorBidi" w:cstheme="majorBidi"/>
        </w:rPr>
      </w:pPr>
    </w:p>
    <w:p w:rsidR="00805330" w:rsidRPr="00893D7B" w:rsidRDefault="00805330" w:rsidP="00A616D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Cs w:val="24"/>
        </w:rPr>
      </w:pPr>
      <w:r w:rsidRPr="00893D7B">
        <w:rPr>
          <w:rFonts w:asciiTheme="majorBidi" w:hAnsiTheme="majorBidi" w:cstheme="majorBidi"/>
          <w:szCs w:val="24"/>
        </w:rPr>
        <w:t xml:space="preserve">Children and war: victims, refugees, child soldiers; children and </w:t>
      </w:r>
      <w:proofErr w:type="spellStart"/>
      <w:r w:rsidRPr="00893D7B">
        <w:rPr>
          <w:rFonts w:asciiTheme="majorBidi" w:hAnsiTheme="majorBidi" w:cstheme="majorBidi"/>
          <w:szCs w:val="24"/>
        </w:rPr>
        <w:t>peacebuilding</w:t>
      </w:r>
      <w:proofErr w:type="spellEnd"/>
      <w:r w:rsidRPr="00893D7B">
        <w:rPr>
          <w:rFonts w:asciiTheme="majorBidi" w:hAnsiTheme="majorBidi" w:cstheme="majorBidi"/>
          <w:szCs w:val="24"/>
        </w:rPr>
        <w:t>/conflict resolution</w:t>
      </w:r>
    </w:p>
    <w:p w:rsidR="00805330" w:rsidRPr="00893D7B" w:rsidRDefault="00805330" w:rsidP="00A616D1">
      <w:pPr>
        <w:pStyle w:val="ListParagraph"/>
        <w:rPr>
          <w:rFonts w:asciiTheme="majorBidi" w:hAnsiTheme="majorBidi" w:cstheme="majorBidi"/>
          <w:szCs w:val="24"/>
        </w:rPr>
      </w:pPr>
    </w:p>
    <w:p w:rsidR="00805330" w:rsidRPr="00893D7B" w:rsidRDefault="00805330" w:rsidP="00A616D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Cs w:val="24"/>
        </w:rPr>
      </w:pPr>
      <w:r w:rsidRPr="00893D7B">
        <w:rPr>
          <w:rFonts w:asciiTheme="majorBidi" w:hAnsiTheme="majorBidi" w:cstheme="majorBidi"/>
          <w:szCs w:val="24"/>
        </w:rPr>
        <w:t xml:space="preserve">Children’s rights </w:t>
      </w:r>
    </w:p>
    <w:p w:rsidR="00805330" w:rsidRDefault="00805330" w:rsidP="00805330">
      <w:pPr>
        <w:jc w:val="center"/>
        <w:rPr>
          <w:sz w:val="32"/>
          <w:szCs w:val="32"/>
        </w:rPr>
      </w:pPr>
    </w:p>
    <w:p w:rsidR="00497536" w:rsidRDefault="00805330" w:rsidP="00322239">
      <w:r w:rsidRPr="00A616D1">
        <w:rPr>
          <w:b/>
          <w:bCs/>
        </w:rPr>
        <w:t>To submit a proposal</w:t>
      </w:r>
      <w:r>
        <w:t xml:space="preserve">, </w:t>
      </w:r>
      <w:r w:rsidR="00497536">
        <w:t xml:space="preserve">send the following to </w:t>
      </w:r>
      <w:r w:rsidR="009B59AB">
        <w:t>Valerie Hoffman (</w:t>
      </w:r>
      <w:hyperlink r:id="rId6" w:history="1">
        <w:r w:rsidR="00322239">
          <w:rPr>
            <w:rStyle w:val="Hyperlink"/>
          </w:rPr>
          <w:t>vhoffman</w:t>
        </w:r>
        <w:r w:rsidR="00A616D1" w:rsidRPr="00BE185E">
          <w:rPr>
            <w:rStyle w:val="Hyperlink"/>
          </w:rPr>
          <w:t>@illinois.edu</w:t>
        </w:r>
      </w:hyperlink>
      <w:r w:rsidR="009B59AB">
        <w:t>), Director of the Center for South Asian and Middle Eastern Studies,</w:t>
      </w:r>
      <w:r w:rsidR="00893D7B">
        <w:t xml:space="preserve"> by </w:t>
      </w:r>
      <w:r w:rsidR="00893D7B">
        <w:rPr>
          <w:b/>
          <w:bCs/>
        </w:rPr>
        <w:t>September 23, 2013</w:t>
      </w:r>
      <w:r w:rsidR="00497536">
        <w:t xml:space="preserve">: </w:t>
      </w:r>
    </w:p>
    <w:p w:rsidR="00497536" w:rsidRDefault="00497536" w:rsidP="00497536"/>
    <w:p w:rsidR="00497536" w:rsidRPr="00A616D1" w:rsidRDefault="00A616D1" w:rsidP="00A616D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</w:rPr>
        <w:t xml:space="preserve">a paper title and </w:t>
      </w:r>
      <w:r w:rsidR="00497536" w:rsidRPr="00A616D1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>n</w:t>
      </w:r>
      <w:r w:rsidR="00497536" w:rsidRPr="00A616D1">
        <w:rPr>
          <w:rFonts w:asciiTheme="majorBidi" w:hAnsiTheme="majorBidi" w:cstheme="majorBidi"/>
        </w:rPr>
        <w:t xml:space="preserve"> abstract of approximately 250</w:t>
      </w:r>
      <w:r w:rsidRPr="00A616D1">
        <w:rPr>
          <w:rFonts w:asciiTheme="majorBidi" w:hAnsiTheme="majorBidi" w:cstheme="majorBidi"/>
        </w:rPr>
        <w:t>-300</w:t>
      </w:r>
      <w:r w:rsidR="00497536" w:rsidRPr="00A616D1">
        <w:rPr>
          <w:rFonts w:asciiTheme="majorBidi" w:hAnsiTheme="majorBidi" w:cstheme="majorBidi"/>
        </w:rPr>
        <w:t xml:space="preserve"> words</w:t>
      </w:r>
    </w:p>
    <w:p w:rsidR="00A616D1" w:rsidRPr="00A616D1" w:rsidRDefault="00497536" w:rsidP="00A616D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Cs w:val="24"/>
        </w:rPr>
      </w:pPr>
      <w:r w:rsidRPr="00A616D1">
        <w:rPr>
          <w:rFonts w:asciiTheme="majorBidi" w:hAnsiTheme="majorBidi" w:cstheme="majorBidi"/>
        </w:rPr>
        <w:t>an indicat</w:t>
      </w:r>
      <w:r w:rsidR="00A616D1" w:rsidRPr="00A616D1">
        <w:rPr>
          <w:rFonts w:asciiTheme="majorBidi" w:hAnsiTheme="majorBidi" w:cstheme="majorBidi"/>
        </w:rPr>
        <w:t>ion of</w:t>
      </w:r>
      <w:r w:rsidRPr="00A616D1">
        <w:rPr>
          <w:rFonts w:asciiTheme="majorBidi" w:hAnsiTheme="majorBidi" w:cstheme="majorBidi"/>
        </w:rPr>
        <w:t xml:space="preserve"> the panel on which your paper would best fit</w:t>
      </w:r>
    </w:p>
    <w:p w:rsidR="00A616D1" w:rsidRPr="00B02755" w:rsidRDefault="00A616D1" w:rsidP="00A616D1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 w:rsidRPr="00B02755">
        <w:rPr>
          <w:rStyle w:val="Strong"/>
          <w:rFonts w:asciiTheme="majorBidi" w:hAnsiTheme="majorBidi" w:cstheme="majorBidi"/>
          <w:b w:val="0"/>
          <w:bCs w:val="0"/>
        </w:rPr>
        <w:t xml:space="preserve">on a separate sheet of paper, provide a brief biography, with your name, </w:t>
      </w:r>
      <w:r w:rsidRPr="00B02755">
        <w:rPr>
          <w:rFonts w:asciiTheme="majorBidi" w:hAnsiTheme="majorBidi" w:cstheme="majorBidi"/>
        </w:rPr>
        <w:t>institution</w:t>
      </w:r>
      <w:r w:rsidRPr="00B02755">
        <w:rPr>
          <w:rFonts w:asciiTheme="majorBidi" w:hAnsiTheme="majorBidi" w:cstheme="majorBidi"/>
        </w:rPr>
        <w:t>al affiliation</w:t>
      </w:r>
      <w:r w:rsidRPr="00B02755">
        <w:rPr>
          <w:rFonts w:asciiTheme="majorBidi" w:hAnsiTheme="majorBidi" w:cstheme="majorBidi"/>
        </w:rPr>
        <w:t>, position or</w:t>
      </w:r>
      <w:r w:rsidRPr="00B02755">
        <w:rPr>
          <w:rFonts w:asciiTheme="majorBidi" w:hAnsiTheme="majorBidi" w:cstheme="majorBidi"/>
        </w:rPr>
        <w:t xml:space="preserve"> title</w:t>
      </w:r>
      <w:r w:rsidRPr="00B02755">
        <w:rPr>
          <w:rFonts w:asciiTheme="majorBidi" w:hAnsiTheme="majorBidi" w:cstheme="majorBidi"/>
        </w:rPr>
        <w:t xml:space="preserve">, </w:t>
      </w:r>
      <w:r w:rsidRPr="00B02755">
        <w:rPr>
          <w:rFonts w:asciiTheme="majorBidi" w:hAnsiTheme="majorBidi" w:cstheme="majorBidi"/>
        </w:rPr>
        <w:t xml:space="preserve">and a </w:t>
      </w:r>
      <w:r w:rsidRPr="00B02755">
        <w:rPr>
          <w:rFonts w:asciiTheme="majorBidi" w:hAnsiTheme="majorBidi" w:cstheme="majorBidi"/>
        </w:rPr>
        <w:t xml:space="preserve">short statement of </w:t>
      </w:r>
      <w:r w:rsidRPr="00B02755">
        <w:rPr>
          <w:rFonts w:asciiTheme="majorBidi" w:hAnsiTheme="majorBidi" w:cstheme="majorBidi"/>
        </w:rPr>
        <w:t>your interests</w:t>
      </w:r>
    </w:p>
    <w:p w:rsidR="00B02755" w:rsidRDefault="00B02755" w:rsidP="00B02755">
      <w:pPr>
        <w:spacing w:before="120" w:after="1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hotel accommodation and meals of accepted presenters will be paid for by the conference.</w:t>
      </w:r>
    </w:p>
    <w:p w:rsidR="00A616D1" w:rsidRDefault="00893D7B" w:rsidP="00B02755">
      <w:pPr>
        <w:spacing w:after="1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Joint Area Centers Symposia at the University of Illinois are sponsored by: the Center for South Asian and Middle Eastern Studies; the Center for African Studies; the Center for East Asian and Pacific Studies; the European Union Center; the Center for Global Studies; the Center for International Business Education and Research; the International Forum on U.S. Studies; the Center for Latin American and Caribbean Studies, the </w:t>
      </w:r>
      <w:proofErr w:type="spellStart"/>
      <w:r>
        <w:rPr>
          <w:rFonts w:asciiTheme="majorBidi" w:hAnsiTheme="majorBidi" w:cstheme="majorBidi"/>
        </w:rPr>
        <w:t>Lemann</w:t>
      </w:r>
      <w:proofErr w:type="spellEnd"/>
      <w:r>
        <w:rPr>
          <w:rFonts w:asciiTheme="majorBidi" w:hAnsiTheme="majorBidi" w:cstheme="majorBidi"/>
        </w:rPr>
        <w:t xml:space="preserve"> Institute for Brazilian Studies, the Russian, East European and Eurasian Center, and the Program in Women and Gender in Global Perspectives.</w:t>
      </w:r>
    </w:p>
    <w:p w:rsidR="00893D7B" w:rsidRDefault="00893D7B" w:rsidP="00893D7B">
      <w:pPr>
        <w:rPr>
          <w:rFonts w:asciiTheme="majorBidi" w:hAnsiTheme="majorBidi" w:cstheme="majorBidi"/>
        </w:rPr>
      </w:pPr>
    </w:p>
    <w:p w:rsidR="00893D7B" w:rsidRPr="00A616D1" w:rsidRDefault="00893D7B" w:rsidP="00893D7B">
      <w:pPr>
        <w:jc w:val="center"/>
        <w:rPr>
          <w:rFonts w:asciiTheme="majorBidi" w:hAnsiTheme="majorBidi" w:cstheme="majorBidi"/>
        </w:rPr>
      </w:pPr>
      <w:r>
        <w:rPr>
          <w:noProof/>
        </w:rPr>
        <w:drawing>
          <wp:inline distT="0" distB="0" distL="0" distR="0">
            <wp:extent cx="2657475" cy="439815"/>
            <wp:effectExtent l="0" t="0" r="0" b="0"/>
            <wp:docPr id="2" name="Picture 2" descr="Urbana-Champaign Logo, Bold Palette,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rbana-Champaign Logo, Bold Palette, Horizont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3D7B" w:rsidRPr="00A616D1" w:rsidSect="00893D7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83346"/>
    <w:multiLevelType w:val="hybridMultilevel"/>
    <w:tmpl w:val="708AF146"/>
    <w:lvl w:ilvl="0" w:tplc="FD5437C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BE58BD"/>
    <w:multiLevelType w:val="hybridMultilevel"/>
    <w:tmpl w:val="6CFE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30"/>
    <w:rsid w:val="00270001"/>
    <w:rsid w:val="00322239"/>
    <w:rsid w:val="003937F2"/>
    <w:rsid w:val="00465FD2"/>
    <w:rsid w:val="00497536"/>
    <w:rsid w:val="0066408C"/>
    <w:rsid w:val="006C1EEA"/>
    <w:rsid w:val="00805330"/>
    <w:rsid w:val="00893D7B"/>
    <w:rsid w:val="009B59AB"/>
    <w:rsid w:val="00A616D1"/>
    <w:rsid w:val="00AF268B"/>
    <w:rsid w:val="00B02755"/>
    <w:rsid w:val="00CB715F"/>
    <w:rsid w:val="00F7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330"/>
    <w:pPr>
      <w:ind w:left="720"/>
      <w:contextualSpacing/>
    </w:pPr>
    <w:rPr>
      <w:rFonts w:asciiTheme="minorHAnsi" w:hAnsiTheme="minorHAnsi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49753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616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330"/>
    <w:pPr>
      <w:ind w:left="720"/>
      <w:contextualSpacing/>
    </w:pPr>
    <w:rPr>
      <w:rFonts w:asciiTheme="minorHAnsi" w:hAnsiTheme="minorHAnsi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49753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616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willms@illinoi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272</Words>
  <Characters>1556</Characters>
  <Application>Microsoft Office Word</Application>
  <DocSecurity>0</DocSecurity>
  <Lines>21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UIUC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Hoffman, Valerie J</dc:creator>
  <cp:lastModifiedBy>Hoffman, Valerie J</cp:lastModifiedBy>
  <cp:revision>4</cp:revision>
  <dcterms:created xsi:type="dcterms:W3CDTF">2013-07-22T16:34:00Z</dcterms:created>
  <dcterms:modified xsi:type="dcterms:W3CDTF">2013-07-22T21:35:00Z</dcterms:modified>
</cp:coreProperties>
</file>